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62049" w14:textId="6F41180C" w:rsidR="003B5FC1" w:rsidRDefault="003B5FC1" w:rsidP="00443AE7">
      <w:pPr>
        <w:spacing w:after="95"/>
        <w:jc w:val="center"/>
      </w:pPr>
    </w:p>
    <w:p w14:paraId="452B91A3" w14:textId="1FB47A10" w:rsidR="00801BFF" w:rsidRDefault="00443AE7" w:rsidP="00443AE7">
      <w:pPr>
        <w:spacing w:after="95"/>
        <w:jc w:val="center"/>
      </w:pPr>
      <w:r>
        <w:rPr>
          <w:noProof/>
        </w:rPr>
        <w:drawing>
          <wp:inline distT="0" distB="0" distL="0" distR="0" wp14:anchorId="3B6590BB" wp14:editId="69BB8B81">
            <wp:extent cx="2794000" cy="1024467"/>
            <wp:effectExtent l="0" t="0" r="6350" b="4445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144" cy="102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33387" w14:textId="5AE3CFF1" w:rsidR="005C5A7C" w:rsidRDefault="005C5A7C">
      <w:pPr>
        <w:spacing w:after="0"/>
        <w:ind w:left="164"/>
        <w:jc w:val="center"/>
        <w:rPr>
          <w:color w:val="3259A0"/>
          <w:sz w:val="44"/>
        </w:rPr>
      </w:pPr>
    </w:p>
    <w:p w14:paraId="337EE8AA" w14:textId="70AD48F5" w:rsidR="00801BFF" w:rsidRPr="005C5A7C" w:rsidRDefault="0027112A" w:rsidP="0027112A">
      <w:pPr>
        <w:spacing w:after="0"/>
        <w:jc w:val="center"/>
        <w:rPr>
          <w:color w:val="3259A0"/>
        </w:rPr>
      </w:pPr>
      <w:r>
        <w:rPr>
          <w:color w:val="3259A0"/>
          <w:sz w:val="44"/>
        </w:rPr>
        <w:t>Une montre à votre taille</w:t>
      </w:r>
    </w:p>
    <w:p w14:paraId="16623F0E" w14:textId="6EDF2CF3" w:rsidR="005C5A7C" w:rsidRPr="005C5A7C" w:rsidRDefault="005C5A7C" w:rsidP="0027112A">
      <w:pPr>
        <w:spacing w:after="0" w:line="261" w:lineRule="auto"/>
        <w:ind w:right="-19"/>
        <w:jc w:val="center"/>
        <w:rPr>
          <w:b/>
          <w:sz w:val="24"/>
          <w:szCs w:val="20"/>
        </w:rPr>
      </w:pPr>
      <w:r>
        <w:rPr>
          <w:color w:val="FF0000"/>
          <w:szCs w:val="18"/>
        </w:rPr>
        <w:t>(</w:t>
      </w:r>
      <w:proofErr w:type="gramStart"/>
      <w:r w:rsidRPr="005C5A7C">
        <w:rPr>
          <w:color w:val="FF0000"/>
          <w:szCs w:val="18"/>
        </w:rPr>
        <w:t>à</w:t>
      </w:r>
      <w:proofErr w:type="gramEnd"/>
      <w:r w:rsidRPr="005C5A7C">
        <w:rPr>
          <w:color w:val="FF0000"/>
          <w:szCs w:val="18"/>
        </w:rPr>
        <w:t xml:space="preserve"> imprimer à taille réelle sans mise à l’échelle)</w:t>
      </w:r>
      <w:r w:rsidR="0027112A" w:rsidRPr="0027112A">
        <w:t xml:space="preserve"> </w:t>
      </w:r>
    </w:p>
    <w:p w14:paraId="723FEB37" w14:textId="34BEC206" w:rsidR="00FA5B41" w:rsidRDefault="00FA5B41" w:rsidP="00FA5B41">
      <w:pPr>
        <w:autoSpaceDE w:val="0"/>
        <w:autoSpaceDN w:val="0"/>
        <w:adjustRightInd w:val="0"/>
        <w:spacing w:after="0" w:line="240" w:lineRule="auto"/>
        <w:rPr>
          <w:b/>
          <w:sz w:val="28"/>
        </w:rPr>
      </w:pPr>
    </w:p>
    <w:p w14:paraId="41780388" w14:textId="5171BAA0" w:rsidR="005C5A7C" w:rsidRDefault="00FA5B41" w:rsidP="00FA5B41">
      <w:pPr>
        <w:autoSpaceDE w:val="0"/>
        <w:autoSpaceDN w:val="0"/>
        <w:adjustRightInd w:val="0"/>
        <w:spacing w:after="0" w:line="240" w:lineRule="auto"/>
        <w:ind w:left="709"/>
        <w:jc w:val="both"/>
      </w:pPr>
      <w:r>
        <w:rPr>
          <w:rFonts w:eastAsiaTheme="minorEastAsia"/>
          <w:color w:val="auto"/>
          <w:sz w:val="24"/>
          <w:szCs w:val="24"/>
        </w:rPr>
        <w:t xml:space="preserve">Pour un service toujours plus personnalisé, </w:t>
      </w:r>
      <w:proofErr w:type="spellStart"/>
      <w:r>
        <w:rPr>
          <w:rFonts w:eastAsiaTheme="minorEastAsia"/>
          <w:color w:val="auto"/>
          <w:sz w:val="24"/>
          <w:szCs w:val="24"/>
        </w:rPr>
        <w:t>Parrenin-Vajou</w:t>
      </w:r>
      <w:proofErr w:type="spellEnd"/>
      <w:r>
        <w:rPr>
          <w:rFonts w:eastAsiaTheme="minorEastAsia"/>
          <w:color w:val="auto"/>
          <w:sz w:val="24"/>
          <w:szCs w:val="24"/>
        </w:rPr>
        <w:t xml:space="preserve"> met à votre disposition ce bracelet de</w:t>
      </w:r>
      <w:r>
        <w:rPr>
          <w:rFonts w:eastAsiaTheme="minorEastAsia"/>
          <w:color w:val="auto"/>
          <w:sz w:val="24"/>
          <w:szCs w:val="24"/>
        </w:rPr>
        <w:t xml:space="preserve"> </w:t>
      </w:r>
      <w:r>
        <w:rPr>
          <w:rFonts w:eastAsiaTheme="minorEastAsia"/>
          <w:color w:val="auto"/>
          <w:sz w:val="24"/>
          <w:szCs w:val="24"/>
        </w:rPr>
        <w:t>papier pour prendre la mesure de votre poignet le plus précisément. Nos collaborateurs pourront</w:t>
      </w:r>
      <w:r>
        <w:rPr>
          <w:rFonts w:eastAsiaTheme="minorEastAsia"/>
          <w:color w:val="auto"/>
          <w:sz w:val="24"/>
          <w:szCs w:val="24"/>
        </w:rPr>
        <w:t xml:space="preserve"> </w:t>
      </w:r>
      <w:r>
        <w:rPr>
          <w:rFonts w:eastAsiaTheme="minorEastAsia"/>
          <w:color w:val="auto"/>
          <w:sz w:val="24"/>
          <w:szCs w:val="24"/>
        </w:rPr>
        <w:t>ainsi adapter précisément votre montre à vos dimensions.</w:t>
      </w:r>
    </w:p>
    <w:p w14:paraId="608D510D" w14:textId="746A9FA6" w:rsidR="00801BFF" w:rsidRDefault="005C5A7C" w:rsidP="00FA5B41">
      <w:pPr>
        <w:spacing w:after="0"/>
        <w:ind w:left="709"/>
        <w:jc w:val="both"/>
      </w:pPr>
      <w:r>
        <w:rPr>
          <w:sz w:val="24"/>
        </w:rPr>
        <w:t xml:space="preserve"> </w:t>
      </w:r>
    </w:p>
    <w:p w14:paraId="38782623" w14:textId="7D258049" w:rsidR="00801BFF" w:rsidRDefault="005C5A7C" w:rsidP="00FA5B41">
      <w:pPr>
        <w:spacing w:after="0"/>
        <w:ind w:left="709"/>
        <w:jc w:val="both"/>
      </w:pPr>
      <w:r>
        <w:rPr>
          <w:b/>
          <w:sz w:val="28"/>
        </w:rPr>
        <w:t xml:space="preserve">Comment mesurer votre </w:t>
      </w:r>
      <w:r w:rsidR="00FA5B41">
        <w:rPr>
          <w:b/>
          <w:sz w:val="28"/>
        </w:rPr>
        <w:t>poignet</w:t>
      </w:r>
      <w:r>
        <w:rPr>
          <w:b/>
          <w:sz w:val="28"/>
        </w:rPr>
        <w:t xml:space="preserve"> ?  </w:t>
      </w:r>
    </w:p>
    <w:p w14:paraId="745BD83D" w14:textId="3C4F5E1C" w:rsidR="00801BFF" w:rsidRDefault="005C5A7C" w:rsidP="00FA5B41">
      <w:pPr>
        <w:spacing w:after="0"/>
        <w:ind w:left="709"/>
        <w:jc w:val="both"/>
      </w:pPr>
      <w:r>
        <w:rPr>
          <w:sz w:val="24"/>
        </w:rPr>
        <w:t xml:space="preserve"> </w:t>
      </w:r>
    </w:p>
    <w:p w14:paraId="3A3FBE88" w14:textId="6E47C0E6" w:rsidR="00FA5B41" w:rsidRDefault="00FA5B41" w:rsidP="00FA5B4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Pour utiliser ce bracelet de panier, glisser un morceau de fil autour de votre poignet comme s’il</w:t>
      </w:r>
      <w:r>
        <w:rPr>
          <w:rFonts w:eastAsiaTheme="minorEastAsia"/>
          <w:color w:val="auto"/>
          <w:sz w:val="24"/>
          <w:szCs w:val="24"/>
        </w:rPr>
        <w:t xml:space="preserve"> </w:t>
      </w:r>
      <w:r>
        <w:rPr>
          <w:rFonts w:eastAsiaTheme="minorEastAsia"/>
          <w:color w:val="auto"/>
          <w:sz w:val="24"/>
          <w:szCs w:val="24"/>
        </w:rPr>
        <w:t>s’agissait de votre montre. Nous vous recommandons de ne pas trop le serrer. Mesurez ensuite</w:t>
      </w:r>
      <w:r>
        <w:rPr>
          <w:rFonts w:eastAsiaTheme="minorEastAsia"/>
          <w:color w:val="auto"/>
          <w:sz w:val="24"/>
          <w:szCs w:val="24"/>
        </w:rPr>
        <w:t xml:space="preserve"> </w:t>
      </w:r>
      <w:r>
        <w:rPr>
          <w:rFonts w:eastAsiaTheme="minorEastAsia"/>
          <w:color w:val="auto"/>
          <w:sz w:val="24"/>
          <w:szCs w:val="24"/>
        </w:rPr>
        <w:t>ce morceau de fil le long d’une règle ou utilisez notre bracelet de panier gradué, imprimé sur cette</w:t>
      </w:r>
      <w:r>
        <w:rPr>
          <w:rFonts w:eastAsiaTheme="minorEastAsia"/>
          <w:color w:val="auto"/>
          <w:sz w:val="24"/>
          <w:szCs w:val="24"/>
        </w:rPr>
        <w:t xml:space="preserve"> page.</w:t>
      </w:r>
    </w:p>
    <w:p w14:paraId="24C2061D" w14:textId="780782CF" w:rsidR="00FA5B41" w:rsidRDefault="00FA5B41" w:rsidP="00FA5B41">
      <w:pPr>
        <w:autoSpaceDE w:val="0"/>
        <w:autoSpaceDN w:val="0"/>
        <w:adjustRightInd w:val="0"/>
        <w:spacing w:after="0" w:line="240" w:lineRule="auto"/>
        <w:ind w:left="709"/>
        <w:rPr>
          <w:rFonts w:eastAsiaTheme="minorEastAsia"/>
          <w:color w:val="auto"/>
          <w:sz w:val="24"/>
          <w:szCs w:val="24"/>
        </w:rPr>
      </w:pPr>
    </w:p>
    <w:p w14:paraId="6A56FF3A" w14:textId="53323223" w:rsidR="00FA5B41" w:rsidRDefault="00094B37" w:rsidP="00FA5B41">
      <w:pPr>
        <w:autoSpaceDE w:val="0"/>
        <w:autoSpaceDN w:val="0"/>
        <w:adjustRightInd w:val="0"/>
        <w:spacing w:after="0" w:line="240" w:lineRule="auto"/>
        <w:ind w:left="709"/>
        <w:rPr>
          <w:rFonts w:eastAsiaTheme="minorEastAsia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65BAB0F" wp14:editId="402A35EC">
            <wp:simplePos x="0" y="0"/>
            <wp:positionH relativeFrom="page">
              <wp:posOffset>-3831932</wp:posOffset>
            </wp:positionH>
            <wp:positionV relativeFrom="paragraph">
              <wp:posOffset>217124</wp:posOffset>
            </wp:positionV>
            <wp:extent cx="9224979" cy="736575"/>
            <wp:effectExtent l="0" t="3810" r="0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" r="-36"/>
                    <a:stretch/>
                  </pic:blipFill>
                  <pic:spPr bwMode="auto">
                    <a:xfrm rot="16200000">
                      <a:off x="0" y="0"/>
                      <a:ext cx="9233147" cy="7372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A5B4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51D59E" wp14:editId="5AF3C1A4">
                <wp:simplePos x="0" y="0"/>
                <wp:positionH relativeFrom="page">
                  <wp:posOffset>2232660</wp:posOffset>
                </wp:positionH>
                <wp:positionV relativeFrom="paragraph">
                  <wp:posOffset>19050</wp:posOffset>
                </wp:positionV>
                <wp:extent cx="3067200" cy="1944000"/>
                <wp:effectExtent l="0" t="0" r="19050" b="18415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200" cy="1944000"/>
                        </a:xfrm>
                        <a:prstGeom prst="roundRect">
                          <a:avLst>
                            <a:gd name="adj" fmla="val 506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1386A4" id="Rectangle : coins arrondis 3" o:spid="_x0000_s1026" style="position:absolute;margin-left:175.8pt;margin-top:1.5pt;width:241.5pt;height:153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33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" fillcolor="#d8d8d8 [2732]" strokecolor="#4472c4 [3204]" strokeweight="1pt">
                <v:stroke joinstyle="miter"/>
                <w10:wrap anchorx="page"/>
              </v:roundrect>
            </w:pict>
          </mc:Fallback>
        </mc:AlternateContent>
      </w:r>
    </w:p>
    <w:p w14:paraId="1ED66C65" w14:textId="66D8310A" w:rsidR="00FA5B41" w:rsidRDefault="00FA5B41" w:rsidP="00FA5B41">
      <w:pPr>
        <w:autoSpaceDE w:val="0"/>
        <w:autoSpaceDN w:val="0"/>
        <w:adjustRightInd w:val="0"/>
        <w:spacing w:after="0" w:line="240" w:lineRule="auto"/>
        <w:ind w:left="709"/>
        <w:rPr>
          <w:rFonts w:eastAsiaTheme="minorEastAsia"/>
          <w:color w:val="auto"/>
          <w:sz w:val="24"/>
          <w:szCs w:val="24"/>
        </w:rPr>
      </w:pPr>
    </w:p>
    <w:p w14:paraId="315AC725" w14:textId="0D2FF175" w:rsidR="00FA5B41" w:rsidRDefault="00FA5B41" w:rsidP="00FA5B41">
      <w:pPr>
        <w:autoSpaceDE w:val="0"/>
        <w:autoSpaceDN w:val="0"/>
        <w:adjustRightInd w:val="0"/>
        <w:spacing w:after="0" w:line="240" w:lineRule="auto"/>
        <w:ind w:left="709"/>
        <w:rPr>
          <w:rFonts w:eastAsiaTheme="minorEastAsia"/>
          <w:color w:val="auto"/>
          <w:sz w:val="24"/>
          <w:szCs w:val="24"/>
        </w:rPr>
      </w:pPr>
    </w:p>
    <w:p w14:paraId="65ED9A41" w14:textId="0720836B" w:rsidR="00FA5B41" w:rsidRDefault="00FA5B41" w:rsidP="00FA5B41">
      <w:pPr>
        <w:autoSpaceDE w:val="0"/>
        <w:autoSpaceDN w:val="0"/>
        <w:adjustRightInd w:val="0"/>
        <w:spacing w:after="0" w:line="240" w:lineRule="auto"/>
        <w:ind w:left="709"/>
        <w:rPr>
          <w:rFonts w:eastAsiaTheme="minorEastAsia"/>
          <w:color w:val="auto"/>
          <w:sz w:val="24"/>
          <w:szCs w:val="24"/>
        </w:rPr>
      </w:pPr>
    </w:p>
    <w:p w14:paraId="282A8B38" w14:textId="5B9D8F2F" w:rsidR="00FA5B41" w:rsidRDefault="00FA5B41" w:rsidP="00FA5B41">
      <w:pPr>
        <w:autoSpaceDE w:val="0"/>
        <w:autoSpaceDN w:val="0"/>
        <w:adjustRightInd w:val="0"/>
        <w:spacing w:after="0" w:line="240" w:lineRule="auto"/>
        <w:ind w:left="709"/>
        <w:rPr>
          <w:rFonts w:eastAsiaTheme="minorEastAsia"/>
          <w:color w:val="aut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1F644D" wp14:editId="0EA6CE33">
                <wp:simplePos x="0" y="0"/>
                <wp:positionH relativeFrom="page">
                  <wp:posOffset>2559050</wp:posOffset>
                </wp:positionH>
                <wp:positionV relativeFrom="paragraph">
                  <wp:posOffset>34290</wp:posOffset>
                </wp:positionV>
                <wp:extent cx="2420620" cy="3048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062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750C62" w14:textId="77777777" w:rsidR="00FA5B41" w:rsidRPr="005C5A7C" w:rsidRDefault="00FA5B41" w:rsidP="00FA5B4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C5A7C">
                              <w:rPr>
                                <w:b/>
                                <w:bCs/>
                              </w:rPr>
                              <w:t>Taille d’une carte de crédit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F644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201.5pt;margin-top:2.7pt;width:190.6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" filled="f" stroked="f" strokeweight=".5pt">
                <v:textbox>
                  <w:txbxContent>
                    <w:p w14:paraId="1B750C62" w14:textId="77777777" w:rsidR="00FA5B41" w:rsidRPr="005C5A7C" w:rsidRDefault="00FA5B41" w:rsidP="00FA5B4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C5A7C">
                        <w:rPr>
                          <w:b/>
                          <w:bCs/>
                        </w:rPr>
                        <w:t>Taille d’une carte de crédit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4B30AF" w14:textId="055E5FB7" w:rsidR="00FA5B41" w:rsidRDefault="00FA5B41" w:rsidP="00FA5B41">
      <w:pPr>
        <w:autoSpaceDE w:val="0"/>
        <w:autoSpaceDN w:val="0"/>
        <w:adjustRightInd w:val="0"/>
        <w:spacing w:after="0" w:line="240" w:lineRule="auto"/>
        <w:ind w:left="709"/>
        <w:rPr>
          <w:rFonts w:eastAsiaTheme="minorEastAsia"/>
          <w:color w:val="auto"/>
          <w:sz w:val="24"/>
          <w:szCs w:val="24"/>
        </w:rPr>
      </w:pPr>
    </w:p>
    <w:p w14:paraId="6C99B933" w14:textId="7B8745A5" w:rsidR="00FA5B41" w:rsidRDefault="00FA5B41" w:rsidP="00FA5B41">
      <w:pPr>
        <w:autoSpaceDE w:val="0"/>
        <w:autoSpaceDN w:val="0"/>
        <w:adjustRightInd w:val="0"/>
        <w:spacing w:after="0" w:line="240" w:lineRule="auto"/>
        <w:ind w:left="709"/>
        <w:rPr>
          <w:rFonts w:eastAsiaTheme="minorEastAsia"/>
          <w:color w:val="auto"/>
          <w:sz w:val="24"/>
          <w:szCs w:val="24"/>
        </w:rPr>
      </w:pPr>
    </w:p>
    <w:p w14:paraId="4A8CD529" w14:textId="108A99AB" w:rsidR="00FA5B41" w:rsidRDefault="00FA5B41" w:rsidP="00FA5B41">
      <w:pPr>
        <w:autoSpaceDE w:val="0"/>
        <w:autoSpaceDN w:val="0"/>
        <w:adjustRightInd w:val="0"/>
        <w:spacing w:after="0" w:line="240" w:lineRule="auto"/>
        <w:ind w:left="709"/>
        <w:rPr>
          <w:rFonts w:eastAsiaTheme="minorEastAsia"/>
          <w:color w:val="auto"/>
          <w:sz w:val="24"/>
          <w:szCs w:val="24"/>
        </w:rPr>
      </w:pPr>
    </w:p>
    <w:p w14:paraId="31830ADB" w14:textId="3AF43F09" w:rsidR="00FA5B41" w:rsidRDefault="00FA5B41" w:rsidP="00FA5B41">
      <w:pPr>
        <w:autoSpaceDE w:val="0"/>
        <w:autoSpaceDN w:val="0"/>
        <w:adjustRightInd w:val="0"/>
        <w:spacing w:after="0" w:line="240" w:lineRule="auto"/>
        <w:ind w:left="709"/>
        <w:rPr>
          <w:rFonts w:eastAsiaTheme="minorEastAsia"/>
          <w:color w:val="auto"/>
          <w:sz w:val="24"/>
          <w:szCs w:val="24"/>
        </w:rPr>
      </w:pPr>
    </w:p>
    <w:p w14:paraId="54298CF2" w14:textId="5910F747" w:rsidR="00FA5B41" w:rsidRDefault="00FA5B41" w:rsidP="00FA5B41">
      <w:pPr>
        <w:autoSpaceDE w:val="0"/>
        <w:autoSpaceDN w:val="0"/>
        <w:adjustRightInd w:val="0"/>
        <w:spacing w:after="0" w:line="240" w:lineRule="auto"/>
        <w:ind w:left="709"/>
        <w:rPr>
          <w:rFonts w:eastAsiaTheme="minorEastAsia"/>
          <w:color w:val="auto"/>
          <w:sz w:val="24"/>
          <w:szCs w:val="24"/>
        </w:rPr>
      </w:pPr>
    </w:p>
    <w:p w14:paraId="7AEB570D" w14:textId="24E4D6B1" w:rsidR="00FA5B41" w:rsidRDefault="00FA5B41" w:rsidP="00FA5B41">
      <w:pPr>
        <w:autoSpaceDE w:val="0"/>
        <w:autoSpaceDN w:val="0"/>
        <w:adjustRightInd w:val="0"/>
        <w:spacing w:after="0" w:line="240" w:lineRule="auto"/>
        <w:ind w:left="709"/>
        <w:rPr>
          <w:rFonts w:eastAsiaTheme="minorEastAsia"/>
          <w:color w:val="auto"/>
          <w:sz w:val="24"/>
          <w:szCs w:val="24"/>
        </w:rPr>
      </w:pPr>
    </w:p>
    <w:p w14:paraId="4FDD8DAE" w14:textId="01911917" w:rsidR="00FA5B41" w:rsidRDefault="00FA5B41" w:rsidP="00FA5B41">
      <w:pPr>
        <w:autoSpaceDE w:val="0"/>
        <w:autoSpaceDN w:val="0"/>
        <w:adjustRightInd w:val="0"/>
        <w:spacing w:after="0" w:line="240" w:lineRule="auto"/>
        <w:ind w:left="709"/>
        <w:rPr>
          <w:rFonts w:eastAsiaTheme="minorEastAsia"/>
          <w:color w:val="auto"/>
          <w:sz w:val="24"/>
          <w:szCs w:val="24"/>
        </w:rPr>
      </w:pPr>
    </w:p>
    <w:p w14:paraId="367C48C5" w14:textId="590076FF" w:rsidR="00FA5B41" w:rsidRDefault="00FA5B41" w:rsidP="00FA5B41">
      <w:pPr>
        <w:autoSpaceDE w:val="0"/>
        <w:autoSpaceDN w:val="0"/>
        <w:adjustRightInd w:val="0"/>
        <w:spacing w:after="0" w:line="240" w:lineRule="auto"/>
        <w:ind w:left="709"/>
        <w:rPr>
          <w:rFonts w:eastAsiaTheme="minorEastAsia"/>
          <w:color w:val="auto"/>
          <w:sz w:val="24"/>
          <w:szCs w:val="24"/>
        </w:rPr>
      </w:pPr>
    </w:p>
    <w:p w14:paraId="183BA77C" w14:textId="0F7B2C10" w:rsidR="00FA5B41" w:rsidRDefault="00FA5B41" w:rsidP="00FA5B4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Après avoir imprimé ce document, posez une carte de crédit sur la zone ci-dessous délimitée en</w:t>
      </w:r>
      <w:r>
        <w:rPr>
          <w:rFonts w:eastAsiaTheme="minorEastAsia"/>
          <w:color w:val="auto"/>
          <w:sz w:val="24"/>
          <w:szCs w:val="24"/>
        </w:rPr>
        <w:t xml:space="preserve"> </w:t>
      </w:r>
      <w:r>
        <w:rPr>
          <w:rFonts w:eastAsiaTheme="minorEastAsia"/>
          <w:color w:val="auto"/>
          <w:sz w:val="24"/>
          <w:szCs w:val="24"/>
        </w:rPr>
        <w:t>pointillés. Si les deux correspondent, vous pouvez mesurer la longueur du fil sur une des règles.</w:t>
      </w:r>
    </w:p>
    <w:p w14:paraId="01E1FA3E" w14:textId="6E86F140" w:rsidR="00FA5B41" w:rsidRDefault="00FA5B41" w:rsidP="00FA5B4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Si la zone pointillée ne correspond pas à votre carte, allez dans le menu “ Imprimer”, “copies et</w:t>
      </w:r>
      <w:r>
        <w:rPr>
          <w:rFonts w:eastAsiaTheme="minorEastAsia"/>
          <w:color w:val="auto"/>
          <w:sz w:val="24"/>
          <w:szCs w:val="24"/>
        </w:rPr>
        <w:t xml:space="preserve"> </w:t>
      </w:r>
      <w:r>
        <w:rPr>
          <w:rFonts w:eastAsiaTheme="minorEastAsia"/>
          <w:color w:val="auto"/>
          <w:sz w:val="24"/>
          <w:szCs w:val="24"/>
        </w:rPr>
        <w:t>ajustements” et décochez l’option “Ajuster les grandes pages”. En réimprimant cette page les</w:t>
      </w:r>
      <w:r>
        <w:rPr>
          <w:rFonts w:eastAsiaTheme="minorEastAsia"/>
          <w:color w:val="auto"/>
          <w:sz w:val="24"/>
          <w:szCs w:val="24"/>
        </w:rPr>
        <w:t xml:space="preserve"> </w:t>
      </w:r>
      <w:r>
        <w:rPr>
          <w:rFonts w:eastAsiaTheme="minorEastAsia"/>
          <w:color w:val="auto"/>
          <w:sz w:val="24"/>
          <w:szCs w:val="24"/>
        </w:rPr>
        <w:t>zones devraient ainsi correspondre et vous pourrez utiliser la règle en cm.</w:t>
      </w:r>
    </w:p>
    <w:p w14:paraId="0D7DCD81" w14:textId="2E417AD2" w:rsidR="00FA5B41" w:rsidRDefault="00FA5B41" w:rsidP="00FA5B41">
      <w:pPr>
        <w:autoSpaceDE w:val="0"/>
        <w:autoSpaceDN w:val="0"/>
        <w:adjustRightInd w:val="0"/>
        <w:spacing w:after="0" w:line="240" w:lineRule="auto"/>
        <w:rPr>
          <w:rFonts w:eastAsiaTheme="minorEastAsia"/>
          <w:color w:val="auto"/>
          <w:sz w:val="24"/>
          <w:szCs w:val="24"/>
        </w:rPr>
      </w:pPr>
    </w:p>
    <w:p w14:paraId="2111A388" w14:textId="3CBB58B2" w:rsidR="00FA5B41" w:rsidRDefault="00FA5B41" w:rsidP="00FA5B41">
      <w:pPr>
        <w:autoSpaceDE w:val="0"/>
        <w:autoSpaceDN w:val="0"/>
        <w:adjustRightInd w:val="0"/>
        <w:spacing w:after="0" w:line="240" w:lineRule="auto"/>
        <w:rPr>
          <w:rFonts w:eastAsiaTheme="minorEastAsia"/>
          <w:color w:val="auto"/>
          <w:sz w:val="24"/>
          <w:szCs w:val="24"/>
        </w:rPr>
      </w:pPr>
    </w:p>
    <w:p w14:paraId="7A4678A8" w14:textId="08F72FDC" w:rsidR="00FA5B41" w:rsidRDefault="00FA5B41" w:rsidP="00FA5B41">
      <w:pPr>
        <w:autoSpaceDE w:val="0"/>
        <w:autoSpaceDN w:val="0"/>
        <w:adjustRightInd w:val="0"/>
        <w:spacing w:after="0" w:line="240" w:lineRule="auto"/>
        <w:rPr>
          <w:rFonts w:eastAsiaTheme="minorEastAsia"/>
          <w:color w:val="auto"/>
          <w:sz w:val="24"/>
          <w:szCs w:val="24"/>
        </w:rPr>
      </w:pPr>
    </w:p>
    <w:p w14:paraId="305DD9B0" w14:textId="134A09F2" w:rsidR="00FA5B41" w:rsidRDefault="00FA5B41" w:rsidP="00FA5B41">
      <w:pPr>
        <w:autoSpaceDE w:val="0"/>
        <w:autoSpaceDN w:val="0"/>
        <w:adjustRightInd w:val="0"/>
        <w:spacing w:after="0" w:line="240" w:lineRule="auto"/>
        <w:rPr>
          <w:rFonts w:eastAsiaTheme="minorEastAsia"/>
          <w:color w:val="auto"/>
          <w:sz w:val="24"/>
          <w:szCs w:val="24"/>
        </w:rPr>
      </w:pPr>
    </w:p>
    <w:sectPr w:rsidR="00FA5B41" w:rsidSect="005C5A7C">
      <w:pgSz w:w="11904" w:h="16838"/>
      <w:pgMar w:top="309" w:right="1576" w:bottom="42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FF"/>
    <w:rsid w:val="00094B37"/>
    <w:rsid w:val="001A2162"/>
    <w:rsid w:val="0027112A"/>
    <w:rsid w:val="003A3A8D"/>
    <w:rsid w:val="003B5FC1"/>
    <w:rsid w:val="00443AE7"/>
    <w:rsid w:val="005C5A7C"/>
    <w:rsid w:val="00801BFF"/>
    <w:rsid w:val="00D9431A"/>
    <w:rsid w:val="00EB7FAD"/>
    <w:rsid w:val="00FA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E7EA"/>
  <w15:docId w15:val="{C0A22E5C-E260-4356-BCE7-C9EBE585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143"/>
      <w:ind w:left="111" w:hanging="10"/>
      <w:outlineLvl w:val="0"/>
    </w:pPr>
    <w:rPr>
      <w:rFonts w:ascii="Calibri" w:eastAsia="Calibri" w:hAnsi="Calibri" w:cs="Calibri"/>
      <w:b/>
      <w:color w:val="000000"/>
      <w:sz w:val="26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7891D-4225-4951-A3D3-DF84AA0B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ARAMIS ONLINE</dc:creator>
  <cp:keywords/>
  <cp:lastModifiedBy>Christina Dantas</cp:lastModifiedBy>
  <cp:revision>3</cp:revision>
  <cp:lastPrinted>2022-07-18T11:49:00Z</cp:lastPrinted>
  <dcterms:created xsi:type="dcterms:W3CDTF">2022-07-18T11:45:00Z</dcterms:created>
  <dcterms:modified xsi:type="dcterms:W3CDTF">2022-07-18T11:50:00Z</dcterms:modified>
</cp:coreProperties>
</file>